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83" w:after="283" w:line="276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M4</w:t>
      </w:r>
      <w:r>
        <w:rPr>
          <w:rFonts w:ascii="Calibri Light" w:hAnsi="Calibri Light" w:cs="Calibri Light"/>
          <w:b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Die Macht der Influencer:innen – Eine Livestream analysieren</w:t>
      </w:r>
      <w:r>
        <w:rPr>
          <w:rFonts w:ascii="Calibri Light" w:hAnsi="Calibri Light" w:cs="Calibri Light"/>
          <w:b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</w:r>
      <w:r>
        <w:rPr>
          <w:rFonts w:ascii="Calibri Light" w:hAnsi="Calibri Light" w:cs="Calibri Light"/>
          <w:b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I</w:t>
      </w:r>
      <w:r>
        <w:rPr>
          <w:rFonts w:ascii="Calibri Light" w:hAnsi="Calibri Light" w:cs="Calibri Light"/>
          <w:i/>
          <w:sz w:val="26"/>
          <w:szCs w:val="26"/>
        </w:rPr>
        <w:t xml:space="preserve">n dem Gespräch zwischen dem Moderator Ranga Yogeshwar und  dem Influencer Rezo geht es darum, auf welche Art und Weise Influencer:innen über Soziale Medien Macht ausüben. 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1.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Schaue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 xml:space="preserve">dir die Minuten </w:t>
      </w:r>
      <w:r>
        <w:rPr>
          <w:rFonts w:ascii="Calibri Light" w:hAnsi="Calibri Light" w:cs="Calibri Light"/>
          <w:b/>
          <w:sz w:val="26"/>
          <w:szCs w:val="26"/>
        </w:rPr>
        <w:t xml:space="preserve">2:10 bis 7:10</w:t>
      </w:r>
      <w:r>
        <w:rPr>
          <w:rFonts w:ascii="Calibri Light" w:hAnsi="Calibri Light" w:cs="Calibri Light"/>
          <w:sz w:val="26"/>
          <w:szCs w:val="26"/>
        </w:rPr>
        <w:t xml:space="preserve"> des Livestreams </w:t>
      </w:r>
      <w:hyperlink r:id="rId15" w:tooltip="https://www.youtube-nocookie.com/embed/nTFbsupAO_A?si=Omt5ROfBYfxtAHF9" w:history="1">
        <w:r>
          <w:rPr>
            <w:rFonts w:ascii="Calibri Light" w:hAnsi="Calibri Light" w:cs="Calibri Light"/>
            <w:color w:val="0563c1"/>
            <w:sz w:val="26"/>
            <w:szCs w:val="26"/>
            <w:u w:val="single"/>
          </w:rPr>
          <w:t xml:space="preserve">„Die Macht der Influencer“</w:t>
        </w:r>
      </w:hyperlink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an.</w:t>
      </w:r>
      <w:r>
        <w:rPr>
          <w:rFonts w:ascii="Calibri Light" w:hAnsi="Calibri Light" w:cs="Calibri Light"/>
          <w:sz w:val="26"/>
          <w:szCs w:val="26"/>
        </w:rPr>
        <w:t xml:space="preserve"> Welche Informationen sind für dich neu?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Tausche</w:t>
      </w:r>
      <w:r>
        <w:rPr>
          <w:rFonts w:ascii="Calibri Light" w:hAnsi="Calibri Light" w:cs="Calibri Light"/>
          <w:sz w:val="26"/>
          <w:szCs w:val="26"/>
        </w:rPr>
        <w:t xml:space="preserve"> dich mit einem:r Partner:in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aus.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2.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Notiere</w:t>
      </w:r>
      <w:r>
        <w:rPr>
          <w:rFonts w:ascii="Calibri Light" w:hAnsi="Calibri Light" w:cs="Calibri Light"/>
          <w:sz w:val="26"/>
          <w:szCs w:val="26"/>
        </w:rPr>
        <w:t xml:space="preserve">, während du das Gespräch erneut ansiehst,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Informationen zu den Leitfragen</w:t>
      </w:r>
      <w:r>
        <w:rPr>
          <w:rFonts w:ascii="Calibri Light" w:hAnsi="Calibri Light" w:cs="Calibri Light"/>
          <w:sz w:val="26"/>
          <w:szCs w:val="26"/>
        </w:rPr>
        <w:t xml:space="preserve"> in der dritten Tabellenspalte. 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3. </w:t>
      </w:r>
      <w:r>
        <w:rPr>
          <w:rFonts w:ascii="Calibri Light" w:hAnsi="Calibri Light" w:cs="Calibri Light"/>
          <w:sz w:val="26"/>
          <w:szCs w:val="26"/>
        </w:rPr>
        <w:t xml:space="preserve">Im e</w:t>
      </w:r>
      <w:r>
        <w:rPr>
          <w:rFonts w:ascii="Calibri Light" w:hAnsi="Calibri Light" w:cs="Calibri Light"/>
          <w:sz w:val="26"/>
          <w:szCs w:val="26"/>
        </w:rPr>
        <w:t xml:space="preserve">r</w:t>
      </w:r>
      <w:r>
        <w:rPr>
          <w:rFonts w:ascii="Calibri Light" w:hAnsi="Calibri Light" w:cs="Calibri Light"/>
          <w:sz w:val="26"/>
          <w:szCs w:val="26"/>
        </w:rPr>
        <w:t xml:space="preserve">sten Videoabschnitt beschreibt Rezo, was Influencer:innen sind.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 Diskutiere</w:t>
      </w:r>
      <w:r>
        <w:rPr>
          <w:rFonts w:ascii="Calibri Light" w:hAnsi="Calibri Light" w:cs="Calibri Light"/>
          <w:sz w:val="26"/>
          <w:szCs w:val="26"/>
        </w:rPr>
        <w:t xml:space="preserve"> mit einem:r Partner:in, inwiefern dies mit deinem Wissen und deinen Erfahrungen zum Thema Influencing übereinstimmt.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Nutze </w:t>
      </w:r>
      <w:r>
        <w:rPr>
          <w:rFonts w:ascii="Calibri Light" w:hAnsi="Calibri Light" w:cs="Calibri Light"/>
          <w:sz w:val="26"/>
          <w:szCs w:val="26"/>
        </w:rPr>
        <w:t xml:space="preserve">dazu auch die Informationen aus den Materialien M1 und M2.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4. </w:t>
      </w:r>
      <w:r>
        <w:rPr>
          <w:rFonts w:ascii="Calibri Light" w:hAnsi="Calibri Light" w:cs="Calibri Light"/>
          <w:sz w:val="26"/>
          <w:szCs w:val="26"/>
        </w:rPr>
        <w:t xml:space="preserve">Was nehmt ihr mit?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Notiert</w:t>
      </w:r>
      <w:r>
        <w:rPr>
          <w:rFonts w:ascii="Calibri Light" w:hAnsi="Calibri Light" w:cs="Calibri Light"/>
          <w:sz w:val="26"/>
          <w:szCs w:val="26"/>
        </w:rPr>
        <w:t xml:space="preserve"> in dem Conceptboard stichwortartig, welche Ergebnisse aus den Aufgaben 1 bis 3 für den Informationstext  zum Thema Influencing interessant sein könnten.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0"/>
          <w:szCs w:val="20"/>
        </w:rPr>
      </w:pPr>
      <w:r/>
      <w:bookmarkStart w:id="0" w:name="_Hlk132733593"/>
      <w:r/>
      <w:r>
        <w:rPr>
          <w:rFonts w:ascii="Calibri Light" w:hAnsi="Calibri Light" w:cs="Calibri Light"/>
          <w:sz w:val="20"/>
          <w:szCs w:val="20"/>
        </w:rPr>
      </w:r>
    </w:p>
    <w:p>
      <w:pPr>
        <w:jc w:val="left"/>
        <w:spacing w:before="283" w:after="283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eastAsia="Calibri light" w:cs="Calibri light"/>
          <w:sz w:val="20"/>
          <w:szCs w:val="20"/>
        </w:rPr>
        <w:t xml:space="preserve">Quelle: Livestream </w:t>
      </w:r>
      <w:r>
        <w:rPr>
          <w:rFonts w:ascii="Calibri light" w:hAnsi="Calibri light" w:eastAsia="Calibri light" w:cs="Calibri light"/>
          <w:color w:val="000000"/>
          <w:sz w:val="20"/>
          <w:szCs w:val="20"/>
        </w:rPr>
        <w:t xml:space="preserve">mit Ranga Yogeshwar und Rezo (2020): „Die Macht der Influencer“  Link: </w:t>
      </w:r>
      <w:r>
        <w:rPr>
          <w:rFonts w:ascii="Calibri light" w:hAnsi="Calibri light" w:eastAsia="Calibri light" w:cs="Calibri light"/>
          <w:color w:val="000000"/>
          <w:sz w:val="20"/>
          <w:szCs w:val="20"/>
          <w:u w:val="none"/>
        </w:rPr>
      </w:r>
      <w:hyperlink r:id="rId16" w:tooltip="https://www.youtube-nocookie.com/embed/nTFbsupAO_A?si=Omt5ROfBYfxtAHF9" w:history="1">
        <w:r>
          <w:rPr>
            <w:rStyle w:val="913"/>
            <w:rFonts w:ascii="Calibri light" w:hAnsi="Calibri light" w:eastAsia="Calibri light" w:cs="Calibri light"/>
            <w:sz w:val="20"/>
            <w:szCs w:val="20"/>
          </w:rPr>
          <w:t xml:space="preserve">https://www.youtube-nocookie.com/embed/nTFbsupAO_A?si=Omt5ROfBYfxtAHF9</w:t>
        </w:r>
        <w:r>
          <w:rPr>
            <w:rStyle w:val="913"/>
            <w:rFonts w:ascii="Calibri light" w:hAnsi="Calibri light" w:eastAsia="Calibri light" w:cs="Calibri light"/>
            <w:sz w:val="20"/>
            <w:szCs w:val="20"/>
          </w:rPr>
        </w:r>
      </w:hyperlink>
      <w:r>
        <w:rPr>
          <w:rFonts w:ascii="Calibri light" w:hAnsi="Calibri light" w:eastAsia="Calibri light" w:cs="Calibri light"/>
          <w:color w:val="000000"/>
          <w:sz w:val="20"/>
          <w:szCs w:val="20"/>
        </w:rPr>
        <w:t xml:space="preserve">  (24.04.2023)</w:t>
      </w:r>
      <w:bookmarkEnd w:id="0"/>
      <w:r>
        <w:rPr>
          <w:rFonts w:ascii="Calibri light" w:hAnsi="Calibri light" w:eastAsia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</w:r>
    </w:p>
    <w:p>
      <w:pPr>
        <w:jc w:val="both"/>
        <w:spacing w:before="283" w:after="283"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tbl>
      <w:tblPr>
        <w:tblW w:w="1024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248"/>
      </w:tblGrid>
      <w:tr>
        <w:trPr>
          <w:trHeight w:val="9100"/>
        </w:trPr>
        <w:tc>
          <w:tcPr>
            <w:tcW w:w="10248" w:type="dxa"/>
            <w:textDirection w:val="lrTb"/>
            <w:noWrap w:val="false"/>
          </w:tcPr>
          <w:p>
            <w:pPr>
              <w:jc w:val="both"/>
              <w:spacing w:line="259" w:lineRule="auto"/>
              <w:widowControl w:val="off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</w:r>
            <w:r>
              <w:rPr>
                <w:rFonts w:ascii="Calibri Light" w:hAnsi="Calibri Light" w:cs="Calibri Light"/>
                <w:sz w:val="26"/>
                <w:szCs w:val="26"/>
              </w:rPr>
            </w:r>
          </w:p>
          <w:tbl>
            <w:tblPr>
              <w:tblW w:w="1002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6"/>
              <w:gridCol w:w="3886"/>
              <w:gridCol w:w="4170"/>
            </w:tblGrid>
            <w:tr>
              <w:trPr>
                <w:trHeight w:val="614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Videoabschnitt in Minuten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Leitfrage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Informationen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493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2:10 bis 3:05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Was sind Influencer:innen?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pStyle w:val="915"/>
                    <w:numPr>
                      <w:ilvl w:val="0"/>
                      <w:numId w:val="1"/>
                    </w:numPr>
                    <w:jc w:val="left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k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eine klare Definition des Begriffs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1"/>
                    </w:numPr>
                    <w:jc w:val="left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Leute aus den ‚Alten Medien‘: jemand, der:die auf Instagram Bilder postet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1"/>
                    </w:numPr>
                    <w:jc w:val="left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j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emand, der:die mit großer Reichweite Leute beeinflusst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1"/>
                    </w:numPr>
                    <w:jc w:val="left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Posten als Teil des Jobs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1"/>
                    </w:numPr>
                    <w:jc w:val="left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jede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:r, der:die mit Werbung Geld macht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115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jc w:val="left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3:05 bis 4:05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Wie äußert sich der Kulturwandel in der Medienlandschaft?</w:t>
                  </w:r>
                  <w:r>
                    <w:rPr>
                      <w:rFonts w:ascii="Calibri Light" w:hAnsi="Calibri Light" w:cs="Calibri Light"/>
                      <w:color w:val="002060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pStyle w:val="915"/>
                    <w:numPr>
                      <w:ilvl w:val="0"/>
                      <w:numId w:val="2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Influencing als neues Phänomen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2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früher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 in Deutschland nur drei Fernsehsender mit nächtlicher Sendepause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2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jetzt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 Mobiltelefon überall verfügbar (globaler Trend)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2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jede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:r ist aktiver Teil der Medienlandschaft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115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jc w:val="left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4:05 bis 5:04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Wie hat sich das Verhältnis zwischen Sender:in und Empfänger:in gewandelt?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pStyle w:val="915"/>
                    <w:numPr>
                      <w:ilvl w:val="0"/>
                      <w:numId w:val="3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früher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 nur ein:e Sender:in und viele Empfän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ger:innen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3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Zuschauer:innen passiv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3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heute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 keine Trennung mehr zwischen Sender:innen und Empfänger:innen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115"/>
              </w:trPr>
              <w:tc>
                <w:tcPr>
                  <w:tcW w:w="1966" w:type="dxa"/>
                  <w:textDirection w:val="lrTb"/>
                  <w:noWrap w:val="false"/>
                </w:tcPr>
                <w:p>
                  <w:pPr>
                    <w:jc w:val="left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5:05 bis 7:10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3886" w:type="dxa"/>
                  <w:textDirection w:val="lrTb"/>
                  <w:noWrap w:val="false"/>
                </w:tcPr>
                <w:p>
                  <w:p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  <w:t xml:space="preserve">Wie hat sich die Art der Informationsverfügbarkeit geändert?</w:t>
                  </w:r>
                  <w:r>
                    <w:rPr>
                      <w:rFonts w:ascii="Calibri Light" w:hAnsi="Calibri Light" w:cs="Calibri Light"/>
                      <w:sz w:val="26"/>
                      <w:szCs w:val="26"/>
                    </w:rPr>
                  </w:r>
                </w:p>
              </w:tc>
              <w:tc>
                <w:tcPr>
                  <w:tcW w:w="4170" w:type="dxa"/>
                  <w:textDirection w:val="lrTb"/>
                  <w:noWrap w:val="false"/>
                </w:tcPr>
                <w:p>
                  <w:pPr>
                    <w:pStyle w:val="915"/>
                    <w:numPr>
                      <w:ilvl w:val="0"/>
                      <w:numId w:val="4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früher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 Informationen in Lexika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4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heute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 Wikipedia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  <w:p>
                  <w:pPr>
                    <w:pStyle w:val="915"/>
                    <w:numPr>
                      <w:ilvl w:val="0"/>
                      <w:numId w:val="4"/>
                    </w:numPr>
                    <w:jc w:val="left"/>
                    <w:spacing w:line="259" w:lineRule="auto"/>
                    <w:widowControl w:val="off"/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jede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:r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  <w:t xml:space="preserve"> kann Informationen zur Verfügung stellen = typisch für Influencing-Kultur</w:t>
                  </w:r>
                  <w:r>
                    <w:rPr>
                      <w:rFonts w:ascii="Calibri Light" w:hAnsi="Calibri Light" w:cs="Calibri Light"/>
                      <w:color w:val="7f7f7f"/>
                      <w:sz w:val="26"/>
                      <w:szCs w:val="26"/>
                    </w:rPr>
                  </w:r>
                </w:p>
              </w:tc>
            </w:tr>
          </w:tbl>
          <w:p>
            <w:pPr>
              <w:jc w:val="both"/>
              <w:spacing w:line="259" w:lineRule="auto"/>
              <w:widowControl w:val="off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</w:r>
            <w:r>
              <w:rPr>
                <w:rFonts w:ascii="Calibri Light" w:hAnsi="Calibri Light" w:cs="Calibri Light"/>
                <w:sz w:val="26"/>
                <w:szCs w:val="26"/>
              </w:rPr>
            </w:r>
          </w:p>
        </w:tc>
      </w:tr>
    </w:tbl>
    <w:p>
      <w:pPr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1080" w:bottom="1440" w:left="1080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B0603030804020204"/>
  </w:font>
  <w:font w:name="Calibri Light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1960" cy="44196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1960" cy="4419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80pt;height:34.8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ind w:left="0" w:right="0" w:firstLine="170"/>
        <w:jc w:val="both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09"/>
    <w:next w:val="9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basedOn w:val="910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09"/>
    <w:next w:val="909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basedOn w:val="910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basedOn w:val="910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10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10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10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10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10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9"/>
    <w:next w:val="90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1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09"/>
    <w:next w:val="909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0"/>
    <w:link w:val="752"/>
    <w:uiPriority w:val="10"/>
    <w:rPr>
      <w:sz w:val="48"/>
      <w:szCs w:val="48"/>
    </w:rPr>
  </w:style>
  <w:style w:type="paragraph" w:styleId="754">
    <w:name w:val="Subtitle"/>
    <w:basedOn w:val="909"/>
    <w:next w:val="909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09"/>
    <w:next w:val="909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9"/>
    <w:next w:val="909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09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basedOn w:val="910"/>
    <w:link w:val="760"/>
    <w:uiPriority w:val="99"/>
  </w:style>
  <w:style w:type="paragraph" w:styleId="762">
    <w:name w:val="Footer"/>
    <w:basedOn w:val="909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basedOn w:val="910"/>
    <w:link w:val="762"/>
    <w:uiPriority w:val="99"/>
  </w:style>
  <w:style w:type="paragraph" w:styleId="764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basedOn w:val="9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6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7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8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9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70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1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3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7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0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4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basedOn w:val="910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basedOn w:val="910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  <w:pPr>
      <w:ind w:firstLine="0"/>
      <w:jc w:val="left"/>
      <w:spacing w:line="240" w:lineRule="auto"/>
    </w:pPr>
    <w:rPr>
      <w:rFonts w:ascii="Calibri" w:hAnsi="Calibri" w:eastAsia="Calibri" w:cs="Calibri"/>
      <w:lang w:eastAsia="de-DE"/>
      <w14:ligatures w14:val="none"/>
    </w:r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character" w:styleId="913">
    <w:name w:val="Hyperlink"/>
    <w:basedOn w:val="910"/>
    <w:uiPriority w:val="99"/>
    <w:semiHidden/>
    <w:unhideWhenUsed/>
    <w:rPr>
      <w:color w:val="0000ff"/>
      <w:u w:val="single"/>
    </w:rPr>
  </w:style>
  <w:style w:type="character" w:styleId="914">
    <w:name w:val="FollowedHyperlink"/>
    <w:basedOn w:val="910"/>
    <w:uiPriority w:val="99"/>
    <w:semiHidden/>
    <w:unhideWhenUsed/>
    <w:rPr>
      <w:color w:val="954f72" w:themeColor="followedHyperlink"/>
      <w:u w:val="single"/>
    </w:rPr>
  </w:style>
  <w:style w:type="paragraph" w:styleId="915">
    <w:name w:val="List Paragraph"/>
    <w:basedOn w:val="9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www.youtube-nocookie.com/embed/nTFbsupAO_A?si=Omt5ROfBYfxtAHF9" TargetMode="External"/><Relationship Id="rId16" Type="http://schemas.openxmlformats.org/officeDocument/2006/relationships/hyperlink" Target="https://www.youtube-nocookie.com/embed/nTFbsupAO_A?si=Omt5ROfBYfxtAHF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Hendriks</dc:creator>
  <cp:keywords/>
  <dc:description/>
  <cp:lastModifiedBy>Krieger, Kristina (kkrieger@uni-bonn.de)</cp:lastModifiedBy>
  <cp:revision>7</cp:revision>
  <dcterms:created xsi:type="dcterms:W3CDTF">2023-04-24T08:26:00Z</dcterms:created>
  <dcterms:modified xsi:type="dcterms:W3CDTF">2023-08-25T09:52:22Z</dcterms:modified>
</cp:coreProperties>
</file>