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Zeitplan Unterrichtsreihe #digitalwriting</w:t>
      </w:r>
      <w:r/>
    </w:p>
    <w:p>
      <w:r/>
      <w:r/>
    </w:p>
    <w:p>
      <w:pPr>
        <w:tabs>
          <w:tab w:val="left" w:pos="10451" w:leader="none"/>
        </w:tabs>
      </w:pPr>
      <w:r>
        <w:tab/>
      </w:r>
      <w:r/>
    </w:p>
    <w:p>
      <w:r>
        <w:t xml:space="preserve">Übersicht zu einer Unterrichtssequenz zum Themengebiet „</w:t>
      </w:r>
      <w:r>
        <w:rPr>
          <w:b/>
          <w:bCs/>
        </w:rPr>
        <w:t xml:space="preserve">Influencing</w:t>
      </w:r>
      <w:r>
        <w:t xml:space="preserve">“</w:t>
      </w:r>
      <w:r/>
    </w:p>
    <w:p>
      <w:r>
        <w:t xml:space="preserve">ca. 1</w:t>
      </w:r>
      <w:r>
        <w:t xml:space="preserve">6</w:t>
      </w:r>
      <w:r>
        <w:t xml:space="preserve"> Unterrichtsstunden</w:t>
      </w:r>
      <w:r/>
    </w:p>
    <w:p>
      <w:r/>
      <w:r/>
    </w:p>
    <w:tbl>
      <w:tblPr>
        <w:tblStyle w:val="832"/>
        <w:tblW w:w="0" w:type="auto"/>
        <w:tblLayout w:type="fixed"/>
        <w:tblLook w:val="04A0" w:firstRow="1" w:lastRow="0" w:firstColumn="1" w:lastColumn="0" w:noHBand="0" w:noVBand="1"/>
      </w:tblPr>
      <w:tblGrid>
        <w:gridCol w:w="2409"/>
        <w:gridCol w:w="3826"/>
        <w:gridCol w:w="3260"/>
        <w:gridCol w:w="2409"/>
        <w:gridCol w:w="2384"/>
      </w:tblGrid>
      <w:tr>
        <w:trPr/>
        <w:tc>
          <w:tcPr>
            <w:tcW w:w="2409" w:type="dxa"/>
            <w:textDirection w:val="lrTb"/>
            <w:noWrap w:val="false"/>
          </w:tcPr>
          <w:p>
            <w:pPr>
              <w:spacing w:before="120" w:after="120" w:line="276" w:lineRule="auto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3826" w:type="dxa"/>
            <w:textDirection w:val="lrTb"/>
            <w:noWrap w:val="false"/>
          </w:tcPr>
          <w:p>
            <w:pPr>
              <w:spacing w:before="120" w:after="120" w:line="276" w:lineRule="auto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Teil A</w:t>
            </w:r>
            <w:r>
              <w:rPr>
                <w:b/>
                <w:bCs/>
              </w:rPr>
              <w:t xml:space="preserve"> </w:t>
            </w:r>
            <w:r>
              <w:t xml:space="preserve">(</w:t>
            </w:r>
            <w:r>
              <w:t xml:space="preserve">ca. </w:t>
            </w:r>
            <w:r>
              <w:t xml:space="preserve">8 Stunden)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spacing w:before="120" w:after="12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Teil B</w:t>
            </w:r>
            <w:r>
              <w:rPr>
                <w:b/>
                <w:bCs/>
              </w:rPr>
              <w:t xml:space="preserve"> </w:t>
            </w:r>
            <w:r>
              <w:t xml:space="preserve">(</w:t>
            </w:r>
            <w:r>
              <w:t xml:space="preserve">ca. </w:t>
            </w:r>
            <w:r>
              <w:t xml:space="preserve">4 Stunden)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before="120" w:after="12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Teil C</w:t>
            </w:r>
            <w:r>
              <w:t xml:space="preserve"> (</w:t>
            </w:r>
            <w:r>
              <w:t xml:space="preserve">ca. </w:t>
            </w:r>
            <w:r>
              <w:t xml:space="preserve">2 Stunden)</w:t>
            </w:r>
            <w:r/>
          </w:p>
        </w:tc>
        <w:tc>
          <w:tcPr>
            <w:tcW w:w="2384" w:type="dxa"/>
            <w:textDirection w:val="lrTb"/>
            <w:noWrap w:val="false"/>
          </w:tcPr>
          <w:p>
            <w:pPr>
              <w:spacing w:before="120" w:after="12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Teil D</w:t>
            </w:r>
            <w:r>
              <w:rPr>
                <w:b/>
                <w:bCs/>
              </w:rPr>
              <w:t xml:space="preserve"> </w:t>
            </w:r>
            <w:r>
              <w:t xml:space="preserve">(</w:t>
            </w:r>
            <w:r>
              <w:t xml:space="preserve">ca. </w:t>
            </w:r>
            <w:r>
              <w:t xml:space="preserve">2 Stunden)</w:t>
            </w:r>
            <w:r/>
          </w:p>
        </w:tc>
      </w:tr>
      <w:tr>
        <w:trPr/>
        <w:tc>
          <w:tcPr>
            <w:tcW w:w="2409" w:type="dxa"/>
            <w:textDirection w:val="lrTb"/>
            <w:noWrap w:val="false"/>
          </w:tcPr>
          <w:p>
            <w:pPr>
              <w:spacing w:before="120" w:after="12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Schwerpunkt</w:t>
            </w:r>
            <w:r/>
          </w:p>
        </w:tc>
        <w:tc>
          <w:tcPr>
            <w:tcW w:w="3826" w:type="dxa"/>
            <w:textDirection w:val="lrTb"/>
            <w:noWrap w:val="false"/>
          </w:tcPr>
          <w:p>
            <w:pPr>
              <w:spacing w:before="120" w:after="120" w:line="276" w:lineRule="auto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1066418</wp:posOffset>
                      </wp:positionH>
                      <wp:positionV relativeFrom="paragraph">
                        <wp:posOffset>545226</wp:posOffset>
                      </wp:positionV>
                      <wp:extent cx="2962275" cy="412422"/>
                      <wp:effectExtent l="3175" t="3175" r="3175" b="3175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 txBox="1"/>
                            <wps:spPr bwMode="auto">
                              <a:xfrm flipH="0" flipV="0">
                                <a:off x="0" y="0"/>
                                <a:ext cx="2962274" cy="4124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60" w:after="60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Digitales Schreibtool </w:t>
                                  </w:r>
                                  <w:r>
                                    <w:t xml:space="preserve">u.a. </w:t>
                                  </w:r>
                                  <w:r>
                                    <w:t xml:space="preserve">für Schreibpläne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/>
                                </w:p>
                                <w:p>
                                  <w:pPr>
                                    <w:spacing w:before="120" w:after="120" w:line="276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/>
                                </w:p>
                                <w:p>
                                  <w:pPr>
                                    <w:spacing w:before="120" w:after="120" w:line="276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</w:r>
                                  <w:r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202" type="#_x0000_t202" style="position:absolute;z-index:251659264;o:allowoverlap:true;o:allowincell:true;mso-position-horizontal-relative:text;margin-left:84.0pt;mso-position-horizontal:absolute;mso-position-vertical-relative:text;margin-top:42.9pt;mso-position-vertical:absolute;width:233.2pt;height:32.5pt;mso-wrap-distance-left:9.0pt;mso-wrap-distance-top:0.0pt;mso-wrap-distance-right:9.0pt;mso-wrap-distance-bottom:0.0pt;v-text-anchor:top;visibility:visible;" fillcolor="#FFFFFF" strokecolor="#000000" strokeweight="0.50pt">
                      <v:textbox inset="0,0,0,0">
                        <w:txbxContent>
                          <w:p>
                            <w:pPr>
                              <w:spacing w:before="60" w:after="6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Digitales Schreibtool </w:t>
                            </w:r>
                            <w:r>
                              <w:t xml:space="preserve">u.a. </w:t>
                            </w:r>
                            <w:r>
                              <w:t xml:space="preserve">für Schreibpläne</w:t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  <w:r/>
                          </w:p>
                          <w:p>
                            <w:pPr>
                              <w:spacing w:before="120" w:after="120" w:line="276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  <w:r/>
                          </w:p>
                          <w:p>
                            <w:pPr>
                              <w:spacing w:before="120" w:after="120" w:line="276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</w:r>
                            <w:r>
                              <w:rPr>
                                <w:b/>
                                <w:bCs/>
                              </w:rPr>
                            </w:r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Entnahme von Informationen aus unterschiedlichen Me</w:t>
            </w:r>
            <w:r>
              <w:t xml:space="preserve">dien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spacing w:before="120" w:after="120" w:line="276" w:lineRule="auto"/>
              <w:rPr>
                <w:highlight w:val="none"/>
              </w:rPr>
            </w:pPr>
            <w:r>
              <w:t xml:space="preserve">Strategien zum Verfassen ei</w:t>
            </w:r>
            <w:r>
              <w:t xml:space="preserve">nes informierenden </w:t>
            </w:r>
            <w:r>
              <w:t xml:space="preserve">Sachtex</w:t>
            </w:r>
            <w:r>
              <w:t xml:space="preserve">tes</w:t>
            </w:r>
            <w:r/>
          </w:p>
          <w:p>
            <w:pPr>
              <w:spacing w:before="120" w:after="120" w:line="276" w:lineRule="auto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spacing w:before="120" w:after="120" w:line="276" w:lineRule="auto"/>
            </w:pPr>
            <w:r>
              <w:t xml:space="preserve">Probeklassenarbeit (in Anleh</w:t>
            </w:r>
            <w:r>
              <w:t xml:space="preserve">nung an die ZAP 2022)</w:t>
            </w:r>
            <w:r/>
          </w:p>
        </w:tc>
        <w:tc>
          <w:tcPr>
            <w:tcW w:w="2384" w:type="dxa"/>
            <w:textDirection w:val="lrTb"/>
            <w:noWrap w:val="false"/>
          </w:tcPr>
          <w:p>
            <w:pPr>
              <w:spacing w:before="120" w:after="120" w:line="276" w:lineRule="auto"/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  <w:t xml:space="preserve">Klassenarbeit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(wird selbstständig </w:t>
            </w:r>
            <w:r>
              <w:rPr>
                <w:i/>
                <w:iCs/>
              </w:rPr>
              <w:t xml:space="preserve">erstellt</w:t>
            </w:r>
            <w:r>
              <w:rPr>
                <w:i/>
                <w:iCs/>
              </w:rPr>
              <w:t xml:space="preserve">)</w:t>
            </w:r>
            <w:r/>
          </w:p>
        </w:tc>
      </w:tr>
      <w:tr>
        <w:trPr/>
        <w:tc>
          <w:tcPr>
            <w:tcW w:w="2409" w:type="dxa"/>
            <w:textDirection w:val="lrTb"/>
            <w:noWrap w:val="false"/>
          </w:tcPr>
          <w:p>
            <w:pPr>
              <w:spacing w:before="120" w:after="12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Materialien</w:t>
            </w:r>
            <w:r>
              <w:rPr>
                <w:b/>
                <w:bCs/>
              </w:rPr>
              <w:t xml:space="preserve"> </w:t>
            </w:r>
            <w:r>
              <w:t xml:space="preserve">und </w:t>
            </w:r>
            <w:r>
              <w:rPr>
                <w:b/>
                <w:bCs/>
              </w:rPr>
              <w:t xml:space="preserve">Distributionsmedien</w:t>
            </w:r>
            <w:r>
              <w:rPr>
                <w:rStyle w:val="834"/>
              </w:rPr>
            </w:r>
            <w:r/>
          </w:p>
        </w:tc>
        <w:tc>
          <w:tcPr>
            <w:tcW w:w="3826" w:type="dxa"/>
            <w:textDirection w:val="lrTb"/>
            <w:noWrap w:val="false"/>
          </w:tcPr>
          <w:p>
            <w:pPr>
              <w:contextualSpacing w:val="0"/>
              <w:ind w:left="0" w:firstLine="0"/>
              <w:spacing w:before="120" w:after="120" w:line="276" w:lineRule="auto"/>
              <w:rPr>
                <w:highlight w:val="none"/>
              </w:rPr>
            </w:pPr>
            <w:r>
              <w:rPr>
                <w:b/>
                <w:highlight w:val="none"/>
              </w:rPr>
            </w:r>
            <w:r>
              <w:rPr>
                <w:b/>
                <w:highlight w:val="none"/>
              </w:rPr>
              <w:t xml:space="preserve">M0</w:t>
            </w:r>
            <w:r>
              <w:rPr>
                <w:highlight w:val="none"/>
              </w:rPr>
              <w:t xml:space="preserve">: Rahmendokument</w:t>
            </w:r>
            <w:r/>
          </w:p>
          <w:p>
            <w:pPr>
              <w:contextualSpacing w:val="0"/>
              <w:ind w:left="0" w:firstLine="0"/>
              <w:spacing w:before="120" w:after="120" w:line="276" w:lineRule="auto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M1</w:t>
            </w:r>
            <w:r>
              <w:t xml:space="preserve">:</w:t>
            </w:r>
            <w:r>
              <w:t xml:space="preserve"> </w:t>
            </w:r>
            <w:r>
              <w:t xml:space="preserve">  Was sind Influencer? (Erklärvideo)</w:t>
            </w:r>
            <w:r/>
          </w:p>
          <w:p>
            <w:pPr>
              <w:contextualSpacing w:val="0"/>
              <w:ind w:left="0" w:firstLine="0"/>
              <w:spacing w:before="120" w:after="120" w:line="276" w:lineRule="auto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M2</w:t>
            </w:r>
            <w:r>
              <w:t xml:space="preserve">:</w:t>
            </w:r>
            <w:r>
              <w:t xml:space="preserve"> </w:t>
            </w:r>
            <w:r>
              <w:rPr>
                <w:highlight w:val="none"/>
              </w:rPr>
              <w:t xml:space="preserve">Was sind Influencer:innen und wie beeinflussen sie uns?</w:t>
            </w:r>
            <w:r>
              <w:t xml:space="preserve"> (</w:t>
            </w:r>
            <w:r>
              <w:t xml:space="preserve">Text)</w:t>
            </w:r>
            <w:r/>
          </w:p>
          <w:p>
            <w:pPr>
              <w:contextualSpacing w:val="0"/>
              <w:ind w:left="0" w:firstLine="0"/>
              <w:spacing w:before="120" w:after="120" w:line="276" w:lineRule="auto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M3</w:t>
            </w:r>
            <w:r>
              <w:t xml:space="preserve">:</w:t>
            </w:r>
            <w:r>
              <w:t xml:space="preserve"> </w:t>
            </w:r>
            <w:r>
              <w:t xml:space="preserve">Influencing auf den Punkt gebracht – Ein Erklärvideo erstellen</w:t>
            </w:r>
            <w:r/>
          </w:p>
          <w:p>
            <w:pPr>
              <w:contextualSpacing w:val="0"/>
              <w:ind w:left="0" w:firstLine="0"/>
              <w:spacing w:before="120" w:after="120" w:line="276" w:lineRule="auto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M4</w:t>
            </w:r>
            <w:r>
              <w:t xml:space="preserve">:</w:t>
            </w:r>
            <w:r>
              <w:t xml:space="preserve"> Die Macht der Influencer (Livestream)</w:t>
            </w:r>
            <w:r/>
          </w:p>
          <w:p>
            <w:pPr>
              <w:contextualSpacing w:val="0"/>
              <w:ind w:left="0" w:firstLine="0"/>
              <w:spacing w:before="120" w:after="120" w:line="276" w:lineRule="auto"/>
            </w:pPr>
            <w:r>
              <w:rPr>
                <w:b/>
                <w:highlight w:val="none"/>
              </w:rPr>
            </w:r>
            <w:r>
              <w:rPr>
                <w:b/>
                <w:highlight w:val="none"/>
              </w:rPr>
              <w:t xml:space="preserve">M5</w:t>
            </w:r>
            <w:r>
              <w:rPr>
                <w:highlight w:val="none"/>
              </w:rPr>
              <w:t xml:space="preserve">:</w:t>
            </w:r>
            <w:r>
              <w:t xml:space="preserve">Sender und Empfänger in der Medienlandschaft (Grafik</w:t>
            </w:r>
            <w:r>
              <w:t xml:space="preserve">)</w:t>
            </w:r>
            <w:r/>
          </w:p>
          <w:p>
            <w:pPr>
              <w:contextualSpacing w:val="0"/>
              <w:ind w:left="0" w:firstLine="0"/>
              <w:spacing w:before="120" w:after="120" w:line="276" w:lineRule="auto"/>
              <w:rPr>
                <w:b/>
                <w:highlight w:val="yellow"/>
              </w:rPr>
            </w:pPr>
            <w:r>
              <w:rPr>
                <w:b/>
                <w:highlight w:val="none"/>
              </w:rPr>
              <w:t xml:space="preserve">M6: </w:t>
            </w:r>
            <w:r>
              <w:rPr>
                <w:b w:val="0"/>
                <w:highlight w:val="none"/>
              </w:rPr>
              <w:t xml:space="preserve">Zwischen Journalismus und Influencing (Podcast)</w:t>
            </w:r>
            <w:r>
              <w:rPr>
                <w:highlight w:val="yellow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contextualSpacing w:val="0"/>
              <w:ind w:left="0" w:firstLine="0"/>
              <w:spacing w:before="120" w:after="120" w:line="276" w:lineRule="auto"/>
              <w:rPr>
                <w:highlight w:val="none"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M7</w:t>
            </w:r>
            <w:r>
              <w:t xml:space="preserve">: </w:t>
            </w:r>
            <w:r>
              <w:t xml:space="preserve">Methodeninformation zum informierenden Sachtext: Einen Text planen </w:t>
            </w:r>
            <w:r>
              <w:t xml:space="preserve">(Text)</w:t>
            </w:r>
            <w:r/>
          </w:p>
          <w:p>
            <w:pPr>
              <w:spacing w:before="0" w:after="0" w:line="57" w:lineRule="atLeast"/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M8</w:t>
            </w:r>
            <w:r>
              <w:t xml:space="preserve">: </w:t>
            </w:r>
            <w:r>
              <w:rPr>
                <w:rFonts w:ascii="Calibri Light" w:hAnsi="Calibri Light" w:eastAsia="Calibri Light" w:cs="Calibri Light"/>
                <w:color w:val="000000"/>
                <w:sz w:val="26"/>
              </w:rPr>
              <w:t xml:space="preserve"> </w:t>
            </w:r>
            <w:r>
              <w:rPr>
                <w:rFonts w:ascii="Calibri Light" w:hAnsi="Calibri Light" w:eastAsia="Calibri Light" w:cs="Calibri Light"/>
                <w:color w:val="000000"/>
                <w:sz w:val="24"/>
                <w:szCs w:val="24"/>
              </w:rPr>
              <w:t xml:space="preserve">Methodeninformation zum informierenden Sachtext: Einen Text erstellen und überarbeiten </w:t>
            </w:r>
            <w:r>
              <w:t xml:space="preserve">(Text)</w:t>
            </w:r>
            <w:r>
              <w:rPr>
                <w:b/>
                <w:bCs/>
              </w:rPr>
              <w:t xml:space="preserve"> </w:t>
            </w:r>
            <w:r/>
          </w:p>
          <w:p>
            <w:pPr>
              <w:pStyle w:val="833"/>
            </w:pPr>
            <w:r/>
            <w:r/>
          </w:p>
          <w:p>
            <w:pPr>
              <w:pStyle w:val="833"/>
            </w:pPr>
            <w:r/>
            <w:r/>
          </w:p>
          <w:p>
            <w:pPr>
              <w:pStyle w:val="833"/>
            </w:pPr>
            <w:r/>
            <w:r/>
          </w:p>
          <w:p>
            <w:pPr>
              <w:pStyle w:val="833"/>
            </w:pPr>
            <w:r/>
            <w:r/>
          </w:p>
          <w:p>
            <w:pPr>
              <w:pStyle w:val="833"/>
            </w:pPr>
            <w:r/>
            <w:r/>
          </w:p>
          <w:p>
            <w:pPr>
              <w:pStyle w:val="833"/>
            </w:pPr>
            <w:r/>
            <w:r/>
          </w:p>
          <w:p>
            <w:pPr>
              <w:pStyle w:val="833"/>
            </w:pPr>
            <w:r/>
            <w:r/>
          </w:p>
          <w:p>
            <w:pPr>
              <w:pStyle w:val="833"/>
            </w:pPr>
            <w:r/>
            <w:r/>
          </w:p>
          <w:p>
            <w:pPr>
              <w:pStyle w:val="833"/>
            </w:pPr>
            <w:r/>
            <w:r/>
          </w:p>
          <w:p>
            <w:pPr>
              <w:pStyle w:val="833"/>
              <w:ind w:left="0"/>
            </w:pPr>
            <w:r/>
            <w:r/>
          </w:p>
          <w:p>
            <w:pPr>
              <w:pStyle w:val="833"/>
              <w:jc w:val="center"/>
            </w:pPr>
            <w:r/>
            <w:r/>
          </w:p>
          <w:p>
            <w:pPr>
              <w:pStyle w:val="833"/>
              <w:jc w:val="center"/>
            </w:pPr>
            <w:r/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contextualSpacing w:val="0"/>
              <w:ind w:left="0" w:firstLine="0"/>
              <w:spacing w:before="120" w:after="120" w:line="276" w:lineRule="auto"/>
              <w:rPr>
                <w:highlight w:val="none"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  <w:t xml:space="preserve">M9</w:t>
            </w:r>
            <w:r>
              <w:t xml:space="preserve">: </w:t>
            </w:r>
            <w:r>
              <w:t xml:space="preserve">Aufgabenstellung und Materialtexte</w:t>
            </w:r>
            <w:r>
              <w:t xml:space="preserve"> (Text)</w:t>
            </w:r>
            <w:r/>
          </w:p>
        </w:tc>
        <w:tc>
          <w:tcPr>
            <w:tcW w:w="2384" w:type="dxa"/>
            <w:textDirection w:val="lrTb"/>
            <w:noWrap w:val="false"/>
          </w:tcPr>
          <w:p>
            <w:pPr>
              <w:spacing w:before="120" w:after="120" w:line="276" w:lineRule="auto"/>
            </w:pPr>
            <w:r/>
            <w:r/>
          </w:p>
        </w:tc>
      </w:tr>
      <w:tr>
        <w:trPr/>
        <w:tc>
          <w:tcPr>
            <w:tcW w:w="2409" w:type="dxa"/>
            <w:textDirection w:val="lrTb"/>
            <w:noWrap w:val="false"/>
          </w:tcPr>
          <w:p>
            <w:pPr>
              <w:spacing w:before="120" w:after="12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Schreibmedien </w:t>
            </w:r>
            <w:r>
              <w:t xml:space="preserve">(</w:t>
            </w:r>
            <w:r>
              <w:rPr>
                <w:b/>
                <w:bCs/>
              </w:rPr>
              <w:t xml:space="preserve">Tools</w:t>
            </w:r>
            <w:r>
              <w:t xml:space="preserve">)</w:t>
            </w:r>
            <w:r/>
          </w:p>
        </w:tc>
        <w:tc>
          <w:tcPr>
            <w:gridSpan w:val="2"/>
            <w:tcW w:w="7086" w:type="dxa"/>
            <w:textDirection w:val="lrTb"/>
            <w:noWrap w:val="false"/>
          </w:tcPr>
          <w:p>
            <w:pPr>
              <w:spacing w:before="120" w:after="120" w:line="276" w:lineRule="auto"/>
            </w:pPr>
            <w:r>
              <w:t xml:space="preserve">Sicherung, Anordnung und Kommentierung von themenbezogenen Informationen in einer </w:t>
            </w:r>
            <w:r>
              <w:rPr>
                <w:u w:val="single"/>
              </w:rPr>
              <w:t xml:space="preserve">digitalen</w:t>
            </w:r>
            <w:r>
              <w:t xml:space="preserve"> Schreibumgebung</w:t>
            </w:r>
            <w:r>
              <w:t xml:space="preserve"> / Erstellung von individuellen Schreibplänen </w:t>
            </w:r>
            <w:r>
              <w:t xml:space="preserve">(</w:t>
            </w:r>
            <w:r>
              <w:t xml:space="preserve">mit</w:t>
            </w:r>
            <w:r>
              <w:t xml:space="preserve"> anschließendem</w:t>
            </w:r>
            <w:r>
              <w:t xml:space="preserve"> Peer-Feedback</w:t>
            </w:r>
            <w:r>
              <w:t xml:space="preserve">)</w:t>
            </w:r>
            <w:r/>
          </w:p>
        </w:tc>
        <w:tc>
          <w:tcPr>
            <w:gridSpan w:val="2"/>
            <w:tcW w:w="4793" w:type="dxa"/>
            <w:textDirection w:val="lrTb"/>
            <w:noWrap w:val="false"/>
          </w:tcPr>
          <w:p>
            <w:pPr>
              <w:spacing w:before="120" w:after="120" w:line="276" w:lineRule="auto"/>
            </w:pPr>
            <w:r>
              <w:t xml:space="preserve">Verfassen eines informierenden Sachtextes unter Rückgriff auf die kompilierten und </w:t>
            </w:r>
            <w:r>
              <w:t xml:space="preserve">kontextualisierten</w:t>
            </w:r>
            <w:r>
              <w:t xml:space="preserve"> Informationen in einer </w:t>
            </w:r>
            <w:r>
              <w:rPr>
                <w:u w:val="single"/>
              </w:rPr>
              <w:t xml:space="preserve">analogen</w:t>
            </w:r>
            <w:r>
              <w:t xml:space="preserve"> Schreibumgebung</w:t>
            </w:r>
            <w:r/>
          </w:p>
        </w:tc>
      </w:tr>
      <w:tr>
        <w:trPr/>
        <w:tc>
          <w:tcPr>
            <w:tcW w:w="2409" w:type="dxa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b/>
              </w:rPr>
            </w:pPr>
            <w:r>
              <w:rPr>
                <w:b/>
              </w:rPr>
              <w:t xml:space="preserve"> Lernziele</w:t>
            </w:r>
            <w:r>
              <w:rPr>
                <w:b/>
              </w:rPr>
            </w:r>
            <w:r/>
          </w:p>
        </w:tc>
        <w:tc>
          <w:tcPr>
            <w:tcW w:w="3826" w:type="dxa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highlight w:val="none"/>
              </w:rPr>
            </w:pPr>
            <w:r>
              <w:rPr>
                <w:highlight w:val="none"/>
              </w:rPr>
              <w:t xml:space="preserve">Die SuS können...</w:t>
            </w:r>
            <w:r>
              <w:rPr>
                <w:highlight w:val="yellow"/>
              </w:rPr>
            </w:r>
            <w:r/>
          </w:p>
          <w:p>
            <w:pPr>
              <w:pStyle w:val="833"/>
              <w:numPr>
                <w:ilvl w:val="0"/>
                <w:numId w:val="4"/>
              </w:numPr>
              <w:ind w:left="371"/>
              <w:spacing w:before="120" w:after="120" w:line="276" w:lineRule="auto"/>
              <w:suppressLineNumbers w:val="0"/>
            </w:pPr>
            <w:r>
              <w:rPr>
                <w:highlight w:val="none"/>
              </w:rPr>
              <w:t xml:space="preserve">Inhalte aus digitalen und nicht-digitalen Medien beschreiben und hinsichtlich ihrer </w:t>
            </w:r>
            <w:r>
              <w:rPr>
                <w:highlight w:val="none"/>
              </w:rPr>
              <w:t xml:space="preserve">Funktionen (Information, Beeinflussung, Kommunikation, Unterhaltung, Verkauf) </w:t>
            </w:r>
            <w:r>
              <w:rPr>
                <w:highlight w:val="none"/>
              </w:rPr>
              <w:t xml:space="preserve">untersuche</w:t>
            </w:r>
            <w:r>
              <w:rPr>
                <w:highlight w:val="none"/>
              </w:rPr>
              <w:t xml:space="preserve">n (M1-M6)</w:t>
            </w:r>
            <w:r>
              <w:rPr>
                <w:highlight w:val="none"/>
              </w:rPr>
            </w:r>
            <w:r/>
          </w:p>
          <w:p>
            <w:pPr>
              <w:pStyle w:val="833"/>
              <w:numPr>
                <w:ilvl w:val="0"/>
                <w:numId w:val="4"/>
              </w:numPr>
              <w:ind w:left="371"/>
              <w:spacing w:before="120" w:after="120" w:line="276" w:lineRule="auto"/>
              <w:suppressLineNumbers w:val="0"/>
            </w:pPr>
            <w:r>
              <w:rPr>
                <w:highlight w:val="none"/>
              </w:rPr>
              <w:t xml:space="preserve">Sachtexte </w:t>
            </w:r>
            <w:r>
              <w:rPr>
                <w:highlight w:val="none"/>
              </w:rPr>
              <w:t xml:space="preserve">– auch in digitaler Form – im Hinblick auf Form, Inhalt und Funktion </w:t>
            </w:r>
            <w:r>
              <w:rPr>
                <w:highlight w:val="none"/>
              </w:rPr>
              <w:t xml:space="preserve">miteinander vergleichen und bewerten (M2)</w:t>
            </w:r>
            <w:r>
              <w:rPr>
                <w:highlight w:val="none"/>
              </w:rPr>
            </w:r>
            <w:r/>
          </w:p>
          <w:p>
            <w:pPr>
              <w:pStyle w:val="833"/>
              <w:numPr>
                <w:ilvl w:val="0"/>
                <w:numId w:val="4"/>
              </w:numPr>
              <w:ind w:left="371"/>
              <w:spacing w:before="120" w:after="120" w:line="276" w:lineRule="auto"/>
              <w:suppressLineNumbers w:val="0"/>
            </w:pPr>
            <w:r>
              <w:rPr>
                <w:highlight w:val="none"/>
              </w:rPr>
              <w:t xml:space="preserve">Grundregeln von korrekter Zitation und Varianten der Belegführung erläutern sowie </w:t>
            </w:r>
            <w:r>
              <w:rPr>
                <w:highlight w:val="none"/>
              </w:rPr>
              <w:t xml:space="preserve">verwendete Quellen konventionskonform dokumentieren (M2)</w:t>
            </w:r>
            <w:r>
              <w:rPr>
                <w:highlight w:val="none"/>
              </w:rPr>
            </w:r>
            <w:r/>
          </w:p>
          <w:p>
            <w:pPr>
              <w:pStyle w:val="833"/>
              <w:numPr>
                <w:ilvl w:val="0"/>
                <w:numId w:val="4"/>
              </w:numPr>
              <w:ind w:left="371"/>
              <w:spacing w:before="120" w:after="120" w:line="276" w:lineRule="auto"/>
              <w:suppressLineNumbers w:val="0"/>
            </w:pPr>
            <w:r>
              <w:rPr>
                <w:highlight w:val="none"/>
              </w:rPr>
              <w:t xml:space="preserve">Chancen und Risiken des interaktiven Internets benennen und Konsequenzen </w:t>
            </w:r>
            <w:r>
              <w:rPr>
                <w:highlight w:val="none"/>
              </w:rPr>
              <w:t xml:space="preserve">aufzeigen (öffentliche Meinungsbildung, Mechanismen der Themensetzung, Daten</w:t>
            </w:r>
            <w:r>
              <w:rPr>
                <w:highlight w:val="none"/>
              </w:rPr>
              <w:t xml:space="preserve">schutz, Altersbeschränkungen, Persönlichkeits-, Urheber- und Nutzungsrechte</w:t>
            </w:r>
            <w:r>
              <w:rPr>
                <w:highlight w:val="none"/>
              </w:rPr>
              <w:t xml:space="preserve">) (M3)</w:t>
            </w:r>
            <w:r>
              <w:rPr>
                <w:highlight w:val="none"/>
              </w:rPr>
            </w:r>
            <w:r/>
          </w:p>
          <w:p>
            <w:pPr>
              <w:pStyle w:val="833"/>
              <w:numPr>
                <w:ilvl w:val="0"/>
                <w:numId w:val="4"/>
              </w:numPr>
              <w:ind w:left="371"/>
              <w:spacing w:before="120" w:after="120" w:line="276" w:lineRule="auto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  <w:t xml:space="preserve">mediale Darstellungen als Konstrukt identifizieren, die Darstellung von Realität </w:t>
            </w:r>
            <w:r>
              <w:rPr>
                <w:highlight w:val="none"/>
              </w:rPr>
              <w:t xml:space="preserve">und virtuellen Welten beschreiben und hinsichtlich der Potenziale zur Beeinflus</w:t>
            </w:r>
            <w:r>
              <w:rPr>
                <w:highlight w:val="none"/>
              </w:rPr>
              <w:t xml:space="preserve">sung von Rezipientinnen und Rezipienten (u. a. Fake News, Geschlechterzu</w:t>
            </w:r>
            <w:r>
              <w:rPr>
                <w:highlight w:val="none"/>
              </w:rPr>
              <w:t xml:space="preserve">schreibungen) bewerten (M3)</w:t>
            </w:r>
            <w:r>
              <w:rPr>
                <w:highlight w:val="none"/>
              </w:rPr>
            </w:r>
            <w:r/>
          </w:p>
          <w:p>
            <w:pPr>
              <w:pStyle w:val="833"/>
              <w:numPr>
                <w:ilvl w:val="0"/>
                <w:numId w:val="4"/>
              </w:numPr>
              <w:ind w:left="371"/>
              <w:spacing w:before="120" w:after="120" w:line="276" w:lineRule="auto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audiovisuelle Texte analysieren (u. a. Videoclip) und genretypische Gestaltungs</w:t>
            </w:r>
            <w:r>
              <w:rPr>
                <w:highlight w:val="none"/>
              </w:rPr>
              <w:t xml:space="preserve">mittel erläutern (M1, M4, M6)</w:t>
            </w:r>
            <w:r>
              <w:rPr>
                <w:highlight w:val="none"/>
              </w:rPr>
            </w:r>
            <w:r/>
          </w:p>
          <w:p>
            <w:pPr>
              <w:pStyle w:val="833"/>
              <w:numPr>
                <w:ilvl w:val="0"/>
                <w:numId w:val="4"/>
              </w:numPr>
              <w:ind w:left="371"/>
              <w:spacing w:before="120" w:after="120" w:line="276" w:lineRule="auto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die Qualität verschiedener Quellen an Kriterien (Autorin/Autor, Ausgewogenheit, </w:t>
            </w:r>
            <w:r>
              <w:rPr>
                <w:highlight w:val="none"/>
              </w:rPr>
              <w:t xml:space="preserve">Informationsgehalt, Belege) prüfen und eine Bewertung schlüssig begründen (M6)</w:t>
            </w:r>
            <w:r>
              <w:rPr>
                <w:highlight w:val="none"/>
              </w:rPr>
            </w:r>
            <w:r/>
          </w:p>
          <w:p>
            <w:pPr>
              <w:pStyle w:val="833"/>
              <w:numPr>
                <w:ilvl w:val="0"/>
                <w:numId w:val="4"/>
              </w:numPr>
              <w:ind w:left="371"/>
              <w:spacing w:before="120" w:after="120" w:line="276" w:lineRule="auto"/>
              <w:suppressLineNumbers w:val="0"/>
            </w:pPr>
            <w:r>
              <w:rPr>
                <w:highlight w:val="none"/>
              </w:rPr>
              <w:t xml:space="preserve">auf der Grundlage von Texten mediale Produkte planen und umsetzen sowie inten</w:t>
            </w:r>
            <w:r>
              <w:rPr>
                <w:highlight w:val="none"/>
              </w:rPr>
              <w:t xml:space="preserve">dierte Wirkungen verwendeter Gestaltungsmittel beschreiben (M3)</w:t>
            </w:r>
            <w:r>
              <w:rPr>
                <w:highlight w:val="none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highlight w:val="none"/>
              </w:rPr>
            </w:pPr>
            <w:r>
              <w:rPr>
                <w:highlight w:val="none"/>
              </w:rPr>
              <w:t xml:space="preserve">Die SuS können...</w:t>
            </w:r>
            <w:r>
              <w:rPr>
                <w:highlight w:val="yellow"/>
              </w:rPr>
            </w:r>
            <w:r/>
          </w:p>
          <w:p>
            <w:pPr>
              <w:pStyle w:val="833"/>
              <w:numPr>
                <w:ilvl w:val="0"/>
                <w:numId w:val="5"/>
              </w:numPr>
              <w:ind w:left="371"/>
              <w:spacing w:before="120" w:after="120" w:line="276" w:lineRule="auto"/>
              <w:suppressLineNumbers w:val="0"/>
            </w:pPr>
            <w:r>
              <w:rPr>
                <w:highlight w:val="none"/>
              </w:rPr>
              <w:t xml:space="preserve">eigene Schreibziele benennen, Texte selbstständig in Bezug auf Inhalt und </w:t>
            </w:r>
            <w:r>
              <w:rPr>
                <w:highlight w:val="none"/>
              </w:rPr>
              <w:t xml:space="preserve">sprachliche Gestaltung (u. a. Mittel der Leserführung) planen und verfassen</w:t>
            </w:r>
            <w:r>
              <w:rPr>
                <w:highlight w:val="none"/>
              </w:rPr>
            </w:r>
            <w:r/>
          </w:p>
          <w:p>
            <w:pPr>
              <w:pStyle w:val="833"/>
              <w:numPr>
                <w:ilvl w:val="0"/>
                <w:numId w:val="5"/>
              </w:numPr>
              <w:ind w:left="371"/>
              <w:spacing w:before="120" w:after="120" w:line="276" w:lineRule="auto"/>
              <w:suppressLineNumbers w:val="0"/>
            </w:pPr>
            <w:r>
              <w:rPr>
                <w:highlight w:val="none"/>
              </w:rPr>
              <w:t xml:space="preserve">Texte unter Nutzung der spezifischen Möglichkeiten digitalen Schreibens verfassen </w:t>
            </w:r>
            <w:r>
              <w:rPr>
                <w:highlight w:val="none"/>
              </w:rPr>
              <w:t xml:space="preserve">und überarbeiten</w:t>
            </w:r>
            <w:r>
              <w:rPr>
                <w:highlight w:val="none"/>
              </w:rPr>
            </w:r>
            <w:r/>
          </w:p>
          <w:p>
            <w:pPr>
              <w:pStyle w:val="833"/>
              <w:numPr>
                <w:ilvl w:val="0"/>
                <w:numId w:val="8"/>
              </w:numPr>
              <w:ind w:left="371"/>
              <w:spacing w:before="120" w:after="120" w:line="276" w:lineRule="auto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Informationen auch aus selbst recherchierten Texten ermitteln und für das Schrei</w:t>
            </w:r>
            <w:r>
              <w:rPr>
                <w:highlight w:val="none"/>
              </w:rPr>
              <w:t xml:space="preserve">ben eigener </w:t>
            </w:r>
            <w:r>
              <w:rPr>
                <w:highlight w:val="none"/>
              </w:rPr>
              <w:t xml:space="preserve">Texte einsetzen</w:t>
            </w:r>
            <w:r>
              <w:rPr>
                <w:highlight w:val="none"/>
              </w:rPr>
            </w:r>
            <w:r/>
          </w:p>
          <w:p>
            <w:pPr>
              <w:pStyle w:val="833"/>
              <w:numPr>
                <w:ilvl w:val="0"/>
                <w:numId w:val="8"/>
              </w:numPr>
              <w:ind w:left="371"/>
              <w:spacing w:before="120" w:after="120" w:line="276" w:lineRule="auto"/>
              <w:suppressLineNumbers w:val="0"/>
            </w:pPr>
            <w:r>
              <w:rPr>
                <w:highlight w:val="none"/>
              </w:rPr>
              <w:t xml:space="preserve">selbstständig unterschiedliche mediale Quellen für eigene Recherchen einsetzen </w:t>
            </w:r>
            <w:r>
              <w:rPr>
                <w:highlight w:val="none"/>
              </w:rPr>
              <w:t xml:space="preserve">und Informationen quellenkritisch auswählen</w:t>
            </w:r>
            <w:r>
              <w:rPr>
                <w:highlight w:val="none"/>
              </w:rPr>
            </w:r>
            <w:r/>
          </w:p>
          <w:p>
            <w:pPr>
              <w:pStyle w:val="833"/>
              <w:numPr>
                <w:ilvl w:val="0"/>
                <w:numId w:val="8"/>
              </w:numPr>
              <w:ind w:left="371"/>
              <w:spacing w:before="120" w:after="120" w:line="276" w:lineRule="auto"/>
              <w:suppressLineNumbers w:val="0"/>
            </w:pPr>
            <w:r>
              <w:rPr>
                <w:highlight w:val="none"/>
              </w:rPr>
              <w:t xml:space="preserve">zur Organisation von komplexen Lernprozessen und zur Dokumentation von Ar</w:t>
            </w:r>
            <w:r>
              <w:rPr>
                <w:highlight w:val="none"/>
              </w:rPr>
              <w:t xml:space="preserve">beitsergebnissen geeignete analoge und digitale Medien sowie Werkzeuge ver</w:t>
            </w:r>
            <w:r>
              <w:rPr>
                <w:highlight w:val="none"/>
              </w:rPr>
              <w:t xml:space="preserve">wenden</w:t>
            </w:r>
            <w:r>
              <w:rPr>
                <w:highlight w:val="none"/>
              </w:rPr>
            </w:r>
            <w:r/>
          </w:p>
          <w:p>
            <w:pPr>
              <w:ind w:left="371" w:firstLine="0"/>
              <w:spacing w:before="120" w:after="120" w:line="276" w:lineRule="auto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W w:w="4793" w:type="dxa"/>
            <w:vMerge w:val="restart"/>
            <w:textDirection w:val="lrTb"/>
            <w:noWrap w:val="false"/>
          </w:tcPr>
          <w:p>
            <w:pPr>
              <w:spacing w:before="120" w:after="120" w:line="276" w:lineRule="auto"/>
              <w:rPr>
                <w:highlight w:val="none"/>
              </w:rPr>
            </w:pPr>
            <w:r>
              <w:rPr>
                <w:highlight w:val="none"/>
              </w:rPr>
              <w:t xml:space="preserve">Die SuS können...</w:t>
            </w:r>
            <w:r>
              <w:rPr>
                <w:highlight w:val="yellow"/>
              </w:rPr>
            </w:r>
            <w:r/>
          </w:p>
          <w:p>
            <w:pPr>
              <w:pStyle w:val="833"/>
              <w:numPr>
                <w:ilvl w:val="0"/>
                <w:numId w:val="6"/>
              </w:numPr>
              <w:ind w:left="371"/>
              <w:spacing w:before="120" w:after="120" w:line="276" w:lineRule="auto"/>
              <w:suppressLineNumbers w:val="0"/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weitgehend selbstständig die Relevanz des Informationsgehalts von Sachtex</w:t>
            </w:r>
            <w:r>
              <w:rPr>
                <w:highlight w:val="none"/>
              </w:rPr>
              <w:t xml:space="preserve">ten für eigene Schreibziele beurteilen sowie informierende, argumentierende </w:t>
            </w:r>
            <w:r>
              <w:rPr>
                <w:highlight w:val="none"/>
              </w:rPr>
              <w:t xml:space="preserve">und appellative Textfunktionen für eigene Darstellungsabsichten sach-, ad</w:t>
            </w:r>
            <w:r>
              <w:rPr>
                <w:highlight w:val="none"/>
              </w:rPr>
              <w:t xml:space="preserve">ressaten- und situationsgerecht einsetzen</w:t>
            </w:r>
            <w:r>
              <w:rPr>
                <w:highlight w:val="none"/>
              </w:rPr>
            </w:r>
            <w:r/>
          </w:p>
          <w:p>
            <w:pPr>
              <w:pStyle w:val="833"/>
              <w:numPr>
                <w:ilvl w:val="0"/>
                <w:numId w:val="6"/>
              </w:numPr>
              <w:ind w:left="371"/>
              <w:spacing w:before="120" w:after="120" w:line="276" w:lineRule="auto"/>
              <w:suppressLineNumbers w:val="0"/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Vorwissen, Haltungen und Interessen eines heterogenen Adressatenkreises ein</w:t>
            </w:r>
            <w:r>
              <w:rPr>
                <w:highlight w:val="none"/>
              </w:rPr>
              <w:t xml:space="preserve">schätzen und eigene Schreibprodukte darauf abstimmen</w:t>
            </w:r>
            <w:r>
              <w:rPr>
                <w:highlight w:val="none"/>
              </w:rPr>
            </w:r>
            <w:r/>
          </w:p>
          <w:p>
            <w:pPr>
              <w:pStyle w:val="833"/>
              <w:numPr>
                <w:ilvl w:val="0"/>
                <w:numId w:val="6"/>
              </w:numPr>
              <w:ind w:left="371"/>
              <w:spacing w:before="120" w:after="120" w:line="276" w:lineRule="auto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  <w:t xml:space="preserve">Klassenarbeit </w:t>
            </w:r>
            <w:r>
              <w:rPr>
                <w:highlight w:val="none"/>
              </w:rPr>
              <w:t xml:space="preserve">Typ 2: Informierendes Schreiben</w:t>
            </w:r>
            <w:r>
              <w:rPr>
                <w:highlight w:val="none"/>
              </w:rPr>
            </w:r>
            <w:r/>
          </w:p>
          <w:p>
            <w:pPr>
              <w:pStyle w:val="833"/>
              <w:numPr>
                <w:ilvl w:val="1"/>
                <w:numId w:val="6"/>
              </w:numPr>
              <w:ind w:left="541"/>
              <w:spacing w:before="120" w:after="120" w:line="276" w:lineRule="auto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in einem funktionalen Zusammenhang sachlich berichten und beschreiben</w:t>
            </w:r>
            <w:r>
              <w:rPr>
                <w:highlight w:val="none"/>
              </w:rPr>
            </w:r>
            <w:r/>
          </w:p>
          <w:p>
            <w:pPr>
              <w:pStyle w:val="833"/>
              <w:numPr>
                <w:ilvl w:val="1"/>
                <w:numId w:val="6"/>
              </w:numPr>
              <w:ind w:left="541"/>
              <w:spacing w:before="120" w:after="120" w:line="276" w:lineRule="auto"/>
              <w:rPr>
                <w:highlight w:val="none"/>
              </w:rPr>
              <w:suppressLineNumbers w:val="0"/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auf der Basis von Materialien (ggf. einschließlich Materialauswahl und - sichtung) </w:t>
            </w:r>
            <w:r>
              <w:rPr>
                <w:highlight w:val="none"/>
              </w:rPr>
              <w:t xml:space="preserve">einen informativen Text verfassen</w:t>
            </w:r>
            <w:r>
              <w:rPr>
                <w:highlight w:val="none"/>
              </w:rPr>
            </w:r>
            <w:r/>
          </w:p>
          <w:p>
            <w:pPr>
              <w:spacing w:before="120" w:after="120" w:line="276" w:lineRule="auto"/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40" w:h="11900" w:orient="landscape"/>
      <w:pgMar w:top="1134" w:right="1134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2">
    <w:name w:val="Heading 1"/>
    <w:basedOn w:val="828"/>
    <w:next w:val="828"/>
    <w:link w:val="65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3">
    <w:name w:val="Heading 1 Char"/>
    <w:basedOn w:val="829"/>
    <w:link w:val="652"/>
    <w:uiPriority w:val="9"/>
    <w:rPr>
      <w:rFonts w:ascii="Arial" w:hAnsi="Arial" w:eastAsia="Arial" w:cs="Arial"/>
      <w:sz w:val="40"/>
      <w:szCs w:val="40"/>
    </w:rPr>
  </w:style>
  <w:style w:type="paragraph" w:styleId="654">
    <w:name w:val="Heading 2"/>
    <w:basedOn w:val="828"/>
    <w:next w:val="828"/>
    <w:link w:val="6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5">
    <w:name w:val="Heading 2 Char"/>
    <w:basedOn w:val="829"/>
    <w:link w:val="654"/>
    <w:uiPriority w:val="9"/>
    <w:rPr>
      <w:rFonts w:ascii="Arial" w:hAnsi="Arial" w:eastAsia="Arial" w:cs="Arial"/>
      <w:sz w:val="34"/>
    </w:rPr>
  </w:style>
  <w:style w:type="paragraph" w:styleId="656">
    <w:name w:val="Heading 3"/>
    <w:basedOn w:val="828"/>
    <w:next w:val="828"/>
    <w:link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7">
    <w:name w:val="Heading 3 Char"/>
    <w:basedOn w:val="829"/>
    <w:link w:val="656"/>
    <w:uiPriority w:val="9"/>
    <w:rPr>
      <w:rFonts w:ascii="Arial" w:hAnsi="Arial" w:eastAsia="Arial" w:cs="Arial"/>
      <w:sz w:val="30"/>
      <w:szCs w:val="30"/>
    </w:rPr>
  </w:style>
  <w:style w:type="paragraph" w:styleId="658">
    <w:name w:val="Heading 4"/>
    <w:basedOn w:val="828"/>
    <w:next w:val="828"/>
    <w:link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9">
    <w:name w:val="Heading 4 Char"/>
    <w:basedOn w:val="829"/>
    <w:link w:val="658"/>
    <w:uiPriority w:val="9"/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828"/>
    <w:next w:val="828"/>
    <w:link w:val="6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1">
    <w:name w:val="Heading 5 Char"/>
    <w:basedOn w:val="829"/>
    <w:link w:val="660"/>
    <w:uiPriority w:val="9"/>
    <w:rPr>
      <w:rFonts w:ascii="Arial" w:hAnsi="Arial" w:eastAsia="Arial" w:cs="Arial"/>
      <w:b/>
      <w:bCs/>
      <w:sz w:val="24"/>
      <w:szCs w:val="24"/>
    </w:rPr>
  </w:style>
  <w:style w:type="paragraph" w:styleId="662">
    <w:name w:val="Heading 6"/>
    <w:basedOn w:val="828"/>
    <w:next w:val="828"/>
    <w:link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3">
    <w:name w:val="Heading 6 Char"/>
    <w:basedOn w:val="829"/>
    <w:link w:val="662"/>
    <w:uiPriority w:val="9"/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828"/>
    <w:next w:val="828"/>
    <w:link w:val="6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5">
    <w:name w:val="Heading 7 Char"/>
    <w:basedOn w:val="829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828"/>
    <w:next w:val="828"/>
    <w:link w:val="6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7">
    <w:name w:val="Heading 8 Char"/>
    <w:basedOn w:val="829"/>
    <w:link w:val="666"/>
    <w:uiPriority w:val="9"/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828"/>
    <w:next w:val="828"/>
    <w:link w:val="6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9 Char"/>
    <w:basedOn w:val="82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70">
    <w:name w:val="No Spacing"/>
    <w:uiPriority w:val="1"/>
    <w:qFormat/>
    <w:pPr>
      <w:spacing w:before="0" w:after="0" w:line="240" w:lineRule="auto"/>
    </w:pPr>
  </w:style>
  <w:style w:type="paragraph" w:styleId="671">
    <w:name w:val="Title"/>
    <w:basedOn w:val="828"/>
    <w:next w:val="828"/>
    <w:link w:val="6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2">
    <w:name w:val="Title Char"/>
    <w:basedOn w:val="829"/>
    <w:link w:val="671"/>
    <w:uiPriority w:val="10"/>
    <w:rPr>
      <w:sz w:val="48"/>
      <w:szCs w:val="48"/>
    </w:rPr>
  </w:style>
  <w:style w:type="paragraph" w:styleId="673">
    <w:name w:val="Subtitle"/>
    <w:basedOn w:val="828"/>
    <w:next w:val="828"/>
    <w:link w:val="674"/>
    <w:uiPriority w:val="11"/>
    <w:qFormat/>
    <w:pPr>
      <w:spacing w:before="200" w:after="200"/>
    </w:pPr>
    <w:rPr>
      <w:sz w:val="24"/>
      <w:szCs w:val="24"/>
    </w:rPr>
  </w:style>
  <w:style w:type="character" w:styleId="674">
    <w:name w:val="Subtitle Char"/>
    <w:basedOn w:val="829"/>
    <w:link w:val="673"/>
    <w:uiPriority w:val="11"/>
    <w:rPr>
      <w:sz w:val="24"/>
      <w:szCs w:val="24"/>
    </w:rPr>
  </w:style>
  <w:style w:type="paragraph" w:styleId="675">
    <w:name w:val="Quote"/>
    <w:basedOn w:val="828"/>
    <w:next w:val="828"/>
    <w:link w:val="676"/>
    <w:uiPriority w:val="29"/>
    <w:qFormat/>
    <w:pPr>
      <w:ind w:left="720" w:right="720"/>
    </w:pPr>
    <w:rPr>
      <w:i/>
    </w:rPr>
  </w:style>
  <w:style w:type="character" w:styleId="676">
    <w:name w:val="Quote Char"/>
    <w:link w:val="675"/>
    <w:uiPriority w:val="29"/>
    <w:rPr>
      <w:i/>
    </w:rPr>
  </w:style>
  <w:style w:type="paragraph" w:styleId="677">
    <w:name w:val="Intense Quote"/>
    <w:basedOn w:val="828"/>
    <w:next w:val="828"/>
    <w:link w:val="6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8">
    <w:name w:val="Intense Quote Char"/>
    <w:link w:val="677"/>
    <w:uiPriority w:val="30"/>
    <w:rPr>
      <w:i/>
    </w:rPr>
  </w:style>
  <w:style w:type="paragraph" w:styleId="679">
    <w:name w:val="Header"/>
    <w:basedOn w:val="828"/>
    <w:link w:val="6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0">
    <w:name w:val="Header Char"/>
    <w:basedOn w:val="829"/>
    <w:link w:val="679"/>
    <w:uiPriority w:val="99"/>
  </w:style>
  <w:style w:type="paragraph" w:styleId="681">
    <w:name w:val="Footer"/>
    <w:basedOn w:val="828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Footer Char"/>
    <w:basedOn w:val="829"/>
    <w:link w:val="681"/>
    <w:uiPriority w:val="99"/>
  </w:style>
  <w:style w:type="paragraph" w:styleId="683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4">
    <w:name w:val="Caption Char"/>
    <w:basedOn w:val="683"/>
    <w:link w:val="681"/>
    <w:uiPriority w:val="99"/>
  </w:style>
  <w:style w:type="table" w:styleId="685">
    <w:name w:val="Table Grid Light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Plain Table 1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1">
    <w:name w:val="Grid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>
    <w:name w:val="Grid Table 4 - Accent 1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4">
    <w:name w:val="Grid Table 4 - Accent 2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5">
    <w:name w:val="Grid Table 4 - Accent 3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6">
    <w:name w:val="Grid Table 4 - Accent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7">
    <w:name w:val="Grid Table 4 - Accent 5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8">
    <w:name w:val="Grid Table 4 - Accent 6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9">
    <w:name w:val="Grid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6">
    <w:name w:val="Grid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7">
    <w:name w:val="Grid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8">
    <w:name w:val="Grid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9">
    <w:name w:val="Grid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0">
    <w:name w:val="Grid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1">
    <w:name w:val="Grid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8">
    <w:name w:val="List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9">
    <w:name w:val="List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0">
    <w:name w:val="List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1">
    <w:name w:val="List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2">
    <w:name w:val="List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3">
    <w:name w:val="List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4">
    <w:name w:val="List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6">
    <w:name w:val="List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7">
    <w:name w:val="List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List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9">
    <w:name w:val="List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List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1">
    <w:name w:val="List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2">
    <w:name w:val="List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3">
    <w:name w:val="List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4">
    <w:name w:val="List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5">
    <w:name w:val="List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6">
    <w:name w:val="List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7">
    <w:name w:val="List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88">
    <w:name w:val="List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9">
    <w:name w:val="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1">
    <w:name w:val="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2">
    <w:name w:val="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3">
    <w:name w:val="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4">
    <w:name w:val="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5">
    <w:name w:val="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6">
    <w:name w:val="Bordered &amp; 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Bordered &amp; 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8">
    <w:name w:val="Bordered &amp; 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9">
    <w:name w:val="Bordered &amp; 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0">
    <w:name w:val="Bordered &amp; 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1">
    <w:name w:val="Bordered &amp; 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2">
    <w:name w:val="Bordered &amp; 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3">
    <w:name w:val="Bordered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4">
    <w:name w:val="Bordered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5">
    <w:name w:val="Bordered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6">
    <w:name w:val="Bordered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7">
    <w:name w:val="Bordered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8">
    <w:name w:val="Bordered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9">
    <w:name w:val="Bordered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basedOn w:val="829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29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</w:style>
  <w:style w:type="character" w:styleId="829" w:default="1">
    <w:name w:val="Default Paragraph Font"/>
    <w:uiPriority w:val="1"/>
    <w:semiHidden/>
    <w:unhideWhenUsed/>
  </w:style>
  <w:style w:type="table" w:styleId="8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1" w:default="1">
    <w:name w:val="No List"/>
    <w:uiPriority w:val="99"/>
    <w:semiHidden/>
    <w:unhideWhenUsed/>
  </w:style>
  <w:style w:type="table" w:styleId="832">
    <w:name w:val="Table Grid"/>
    <w:basedOn w:val="830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3">
    <w:name w:val="List Paragraph"/>
    <w:basedOn w:val="828"/>
    <w:uiPriority w:val="34"/>
    <w:qFormat/>
    <w:pPr>
      <w:contextualSpacing/>
      <w:ind w:left="720"/>
    </w:pPr>
  </w:style>
  <w:style w:type="character" w:styleId="834">
    <w:name w:val="annotation reference"/>
    <w:basedOn w:val="829"/>
    <w:uiPriority w:val="99"/>
    <w:semiHidden/>
    <w:unhideWhenUsed/>
    <w:rPr>
      <w:sz w:val="16"/>
      <w:szCs w:val="16"/>
    </w:rPr>
  </w:style>
  <w:style w:type="paragraph" w:styleId="835">
    <w:name w:val="annotation text"/>
    <w:basedOn w:val="828"/>
    <w:link w:val="836"/>
    <w:uiPriority w:val="99"/>
    <w:semiHidden/>
    <w:unhideWhenUsed/>
    <w:rPr>
      <w:sz w:val="20"/>
      <w:szCs w:val="20"/>
    </w:rPr>
  </w:style>
  <w:style w:type="character" w:styleId="836" w:customStyle="1">
    <w:name w:val="Kommentartext Zchn"/>
    <w:basedOn w:val="829"/>
    <w:link w:val="835"/>
    <w:uiPriority w:val="99"/>
    <w:semiHidden/>
    <w:rPr>
      <w:sz w:val="20"/>
      <w:szCs w:val="20"/>
    </w:rPr>
  </w:style>
  <w:style w:type="paragraph" w:styleId="837">
    <w:name w:val="annotation subject"/>
    <w:basedOn w:val="835"/>
    <w:next w:val="835"/>
    <w:link w:val="838"/>
    <w:uiPriority w:val="99"/>
    <w:semiHidden/>
    <w:unhideWhenUsed/>
    <w:rPr>
      <w:b/>
      <w:bCs/>
    </w:rPr>
  </w:style>
  <w:style w:type="character" w:styleId="838" w:customStyle="1">
    <w:name w:val="Kommentarthema Zchn"/>
    <w:basedOn w:val="836"/>
    <w:link w:val="837"/>
    <w:uiPriority w:val="99"/>
    <w:semiHidden/>
    <w:rPr>
      <w:b/>
      <w:bCs/>
      <w:sz w:val="20"/>
      <w:szCs w:val="20"/>
    </w:rPr>
  </w:style>
  <w:style w:type="paragraph" w:styleId="839">
    <w:name w:val="Balloon Text"/>
    <w:basedOn w:val="828"/>
    <w:link w:val="840"/>
    <w:uiPriority w:val="99"/>
    <w:semiHidden/>
    <w:unhideWhenUsed/>
    <w:rPr>
      <w:rFonts w:ascii="Times New Roman" w:hAnsi="Times New Roman" w:cs="Times New Roman"/>
      <w:sz w:val="18"/>
      <w:szCs w:val="18"/>
    </w:rPr>
  </w:style>
  <w:style w:type="character" w:styleId="840" w:customStyle="1">
    <w:name w:val="Sprechblasentext Zchn"/>
    <w:basedOn w:val="829"/>
    <w:link w:val="839"/>
    <w:uiPriority w:val="99"/>
    <w:semiHidden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</dc:creator>
  <cp:keywords/>
  <dc:description/>
  <cp:lastModifiedBy>Hendriks, Hannah (s5hahend@uni-bonn.de)</cp:lastModifiedBy>
  <cp:revision>23</cp:revision>
  <dcterms:created xsi:type="dcterms:W3CDTF">2022-09-26T09:00:00Z</dcterms:created>
  <dcterms:modified xsi:type="dcterms:W3CDTF">2023-05-23T14:49:13Z</dcterms:modified>
</cp:coreProperties>
</file>